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20" w:right="-846" w:hanging="72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Munnar</w:t>
      </w:r>
    </w:p>
    <w:p>
      <w:pPr>
        <w:pStyle w:val="Normal"/>
        <w:spacing w:lineRule="auto" w:line="240" w:before="0" w:after="0"/>
        <w:ind w:left="720" w:right="-846" w:hanging="72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20" w:right="-846" w:hanging="72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At 10.00 A.M. onwards on 06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September, 2023</w:t>
      </w:r>
    </w:p>
    <w:p>
      <w:pPr>
        <w:pStyle w:val="Normal"/>
        <w:spacing w:lineRule="auto" w:line="240" w:before="0" w:after="0"/>
        <w:ind w:left="720" w:right="-900" w:hanging="72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071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10"/>
      </w:tblGrid>
      <w:tr>
        <w:trPr>
          <w:trHeight w:val="715" w:hRule="atLeast"/>
        </w:trPr>
        <w:tc>
          <w:tcPr>
            <w:tcW w:w="10710" w:type="dxa"/>
            <w:tcBorders/>
          </w:tcPr>
          <w:tbl>
            <w:tblPr>
              <w:tblW w:w="1059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10595"/>
            </w:tblGrid>
            <w:tr>
              <w:trPr>
                <w:trHeight w:val="416" w:hRule="atLeast"/>
              </w:trPr>
              <w:tc>
                <w:tcPr>
                  <w:tcW w:w="1059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0379" w:leader="none"/>
                    </w:tabs>
                    <w:spacing w:before="0" w:after="0"/>
                    <w:ind w:right="-108" w:hanging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Points for discussion  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with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representatives of Tea and Spices Manufacturers/Producers and their respective Industry Associations Indian Spice &amp; Foodstuff Exporters’ Association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en-IN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(ISFEA), United Planters Association of Southern India (UPASI), Regional Chapters of Chambers of Commerce.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10374" w:leader="none"/>
                    </w:tabs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Steps taken to promote cultivation of Spices and Tea in non-traditional areas of the country.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Steps taken for </w:t>
                  </w: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val="en-US"/>
                    </w:rPr>
                    <w:t>diversification of export markets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 for Spices and Tea exports from the country.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What are the issues faced in production and export of Tea and Spices and their products.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Kindly highlight the need for strengthening the supply chain of spices and tea trade.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</w:rPr>
                    <w:t>Impact of FTAs on the Tea and Spice trade of the Country.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</w:rPr>
                    <w:t>Kindly brief the Committee on the Scheme being implemented by the Tea Board and Spices Board.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Kindly highlight the need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to develop high yielding and more resistant varieties to the vagaries of climate and to pest and disease attacks.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Kindly apprise the Committee to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provide insurance facilities to Spices and Tea growers against crop failure due to pests and unsuitable weather conditions etc.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How can we prepare ourselves for the upcoming market of value added spice products.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What are the steps suggested to deal with the issue of insufficient mechanization of Spices and Tea Production and Processing and post harvest handling operations.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>What measures can be taken to reduce the cost of Tea and Spices production and making their exports more competitive in international markets.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before="0" w:after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  <w:t xml:space="preserve">How does the </w:t>
                  </w: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  <w:lang w:val="en-US"/>
                    </w:rPr>
                    <w:t>ocean freight costs and inland transportation costs impact the export competitiveness of Tea and Spices.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The points above are merely indicative. The stakeholders may add more issues/points for deliberation with the Committee during its visit.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*****</w:t>
                  </w:r>
                </w:p>
                <w:p>
                  <w:pPr>
                    <w:pStyle w:val="ListParagraph"/>
                    <w:widowControl w:val="false"/>
                    <w:spacing w:lineRule="auto" w:line="360" w:before="0" w:after="0"/>
                    <w:ind w:left="995" w:hanging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ListParagraph"/>
                    <w:widowControl w:val="false"/>
                    <w:spacing w:lineRule="auto" w:line="360" w:before="0" w:after="0"/>
                    <w:ind w:left="709" w:hanging="0"/>
                    <w:contextualSpacing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right="-54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-54" w:hanging="720"/>
              <w:jc w:val="righ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2240" w:h="15840"/>
      <w:pgMar w:left="1440" w:right="144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0cc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Mangal"/>
      <w:color w:val="auto"/>
      <w:kern w:val="0"/>
      <w:sz w:val="22"/>
      <w:szCs w:val="22"/>
      <w:lang w:val="en-GB" w:bidi="ar-SA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815a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LibreOffice/7.3.7.2$Linux_X86_64 LibreOffice_project/30$Build-2</Application>
  <AppVersion>15.0000</AppVersion>
  <Pages>1</Pages>
  <Words>292</Words>
  <Characters>1552</Characters>
  <CharactersWithSpaces>1817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2023-08-28T09:59:00Z</dcterms:created>
  <dc:creator>acer</dc:creator>
  <dc:description/>
  <dc:language>en-IN</dc:language>
  <cp:lastModifiedBy/>
  <dcterms:modified xsi:type="dcterms:W3CDTF">2023-09-03T12:15:34Z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